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911"/>
        <w:gridCol w:w="1756"/>
        <w:gridCol w:w="704"/>
        <w:gridCol w:w="3035"/>
        <w:gridCol w:w="1787"/>
        <w:gridCol w:w="3305"/>
        <w:gridCol w:w="1673"/>
        <w:gridCol w:w="10"/>
      </w:tblGrid>
      <w:tr w:rsidR="00712AEF" w:rsidRPr="004F0261" w:rsidTr="00041413">
        <w:trPr>
          <w:trHeight w:val="1213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49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2B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49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041413">
        <w:trPr>
          <w:trHeight w:val="49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49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6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53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56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5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5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5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041413">
        <w:trPr>
          <w:trHeight w:val="59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28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041413">
        <w:trPr>
          <w:trHeight w:val="37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5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9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26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7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28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041413">
        <w:trPr>
          <w:trHeight w:val="26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0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7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58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40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40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041413">
        <w:trPr>
          <w:trHeight w:val="33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26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5A06B4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041413">
        <w:trPr>
          <w:trHeight w:val="37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81834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4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041413">
        <w:trPr>
          <w:trHeight w:val="40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4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041413">
        <w:trPr>
          <w:trHeight w:val="35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041413">
        <w:trPr>
          <w:trHeight w:val="3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041413">
        <w:trPr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5128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041413">
        <w:trPr>
          <w:gridAfter w:val="1"/>
          <w:wAfter w:w="10" w:type="dxa"/>
          <w:trHeight w:val="278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68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D2A">
              <w:rPr>
                <w:rFonts w:cstheme="minorHAnsi"/>
                <w:sz w:val="18"/>
                <w:szCs w:val="18"/>
              </w:rPr>
              <w:t>302697056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Krasta Auto Klaipėda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041413">
        <w:trPr>
          <w:gridAfter w:val="1"/>
          <w:wAfter w:w="10" w:type="dxa"/>
          <w:trHeight w:val="314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  <w:bookmarkStart w:id="0" w:name="_GoBack"/>
            <w:bookmarkEnd w:id="0"/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41413"/>
    <w:rsid w:val="000D5209"/>
    <w:rsid w:val="0010483C"/>
    <w:rsid w:val="001C0883"/>
    <w:rsid w:val="002663BC"/>
    <w:rsid w:val="0027663E"/>
    <w:rsid w:val="0037141E"/>
    <w:rsid w:val="00380B3F"/>
    <w:rsid w:val="003D1AAF"/>
    <w:rsid w:val="00476538"/>
    <w:rsid w:val="004C1632"/>
    <w:rsid w:val="004F5284"/>
    <w:rsid w:val="005E2442"/>
    <w:rsid w:val="006D3DCF"/>
    <w:rsid w:val="00712AEF"/>
    <w:rsid w:val="007F7DF5"/>
    <w:rsid w:val="009C0CE1"/>
    <w:rsid w:val="00B75F07"/>
    <w:rsid w:val="00C67DD2"/>
    <w:rsid w:val="00D6610C"/>
    <w:rsid w:val="00DB71E1"/>
    <w:rsid w:val="00F35CD0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4556-BB55-41CD-9A66-51D3CF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109</Pages>
  <Words>154771</Words>
  <Characters>88221</Characters>
  <Application>Microsoft Office Word</Application>
  <DocSecurity>0</DocSecurity>
  <Lines>735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30</cp:revision>
  <dcterms:created xsi:type="dcterms:W3CDTF">2019-06-03T06:06:00Z</dcterms:created>
  <dcterms:modified xsi:type="dcterms:W3CDTF">2019-07-15T06:41:00Z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